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38"/>
        <w:gridCol w:w="5216"/>
        <w:gridCol w:w="3118"/>
        <w:gridCol w:w="2213"/>
        <w:gridCol w:w="2213"/>
      </w:tblGrid>
      <w:tr w:rsidR="000B2498">
        <w:trPr>
          <w:gridAfter w:val="2"/>
          <w:wAfter w:w="4426" w:type="dxa"/>
          <w:trHeight w:val="278"/>
        </w:trPr>
        <w:tc>
          <w:tcPr>
            <w:tcW w:w="9639" w:type="dxa"/>
            <w:gridSpan w:val="4"/>
          </w:tcPr>
          <w:p w:rsidR="000B2498" w:rsidRDefault="006221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Сообщение о возможном установлении публичного сервитута</w:t>
            </w:r>
          </w:p>
        </w:tc>
      </w:tr>
      <w:tr w:rsidR="000B2498">
        <w:trPr>
          <w:gridAfter w:val="2"/>
          <w:wAfter w:w="4426" w:type="dxa"/>
          <w:trHeight w:val="853"/>
        </w:trPr>
        <w:tc>
          <w:tcPr>
            <w:tcW w:w="567" w:type="dxa"/>
          </w:tcPr>
          <w:p w:rsidR="000B2498" w:rsidRDefault="006221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B2498" w:rsidRDefault="0062212F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Министерство энергетики Российской Федерации</w:t>
            </w:r>
          </w:p>
          <w:p w:rsidR="000B2498" w:rsidRDefault="00622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(уполномоченный органа, которым рассматривается ходатайство </w:t>
            </w:r>
            <w:r>
              <w:rPr>
                <w:rFonts w:ascii="Times New Roman" w:hAnsi="Times New Roman" w:cs="Times New Roman"/>
              </w:rPr>
              <w:br/>
              <w:t>об установлении публичного сервитута)</w:t>
            </w:r>
          </w:p>
        </w:tc>
      </w:tr>
      <w:tr w:rsidR="000B2498">
        <w:trPr>
          <w:gridAfter w:val="2"/>
          <w:wAfter w:w="4426" w:type="dxa"/>
          <w:trHeight w:val="809"/>
        </w:trPr>
        <w:tc>
          <w:tcPr>
            <w:tcW w:w="567" w:type="dxa"/>
          </w:tcPr>
          <w:p w:rsidR="000B2498" w:rsidRDefault="006221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B2498" w:rsidRPr="00E83AD1" w:rsidRDefault="006221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83A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Эксплуатации линейного объекта системы газоснабжения федерального значения «Газопровод-отвод и ГРС Прогресс с-з Егорлыкский» и его неотъемлемых технологических частей </w:t>
            </w:r>
          </w:p>
          <w:p w:rsidR="000B2498" w:rsidRDefault="0062212F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(цель установления публичного сервитута)</w:t>
            </w:r>
          </w:p>
        </w:tc>
      </w:tr>
      <w:tr w:rsidR="000B2498">
        <w:trPr>
          <w:gridAfter w:val="2"/>
          <w:wAfter w:w="4426" w:type="dxa"/>
          <w:trHeight w:val="779"/>
        </w:trPr>
        <w:tc>
          <w:tcPr>
            <w:tcW w:w="567" w:type="dxa"/>
            <w:vMerge w:val="restart"/>
          </w:tcPr>
          <w:p w:rsidR="000B2498" w:rsidRDefault="006221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8" w:type="dxa"/>
            <w:shd w:val="clear" w:color="auto" w:fill="auto"/>
          </w:tcPr>
          <w:p w:rsidR="000B2498" w:rsidRPr="00E83AD1" w:rsidRDefault="0062212F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83AD1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5216" w:type="dxa"/>
            <w:shd w:val="clear" w:color="auto" w:fill="auto"/>
          </w:tcPr>
          <w:p w:rsidR="000B2498" w:rsidRPr="00E83AD1" w:rsidRDefault="0062212F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83AD1">
              <w:rPr>
                <w:rFonts w:ascii="Times New Roman" w:hAnsi="Times New Roman" w:cs="Times New Roman"/>
                <w:b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3118" w:type="dxa"/>
          </w:tcPr>
          <w:p w:rsidR="000B2498" w:rsidRPr="00E83AD1" w:rsidRDefault="0062212F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83AD1">
              <w:rPr>
                <w:rFonts w:ascii="Times New Roman" w:hAnsi="Times New Roman" w:cs="Times New Roman"/>
                <w:b/>
                <w:color w:val="000000"/>
              </w:rPr>
              <w:t>Кадастровый номер</w:t>
            </w:r>
          </w:p>
        </w:tc>
      </w:tr>
      <w:tr w:rsidR="000B2498" w:rsidTr="00E83AD1">
        <w:trPr>
          <w:gridAfter w:val="2"/>
          <w:wAfter w:w="4426" w:type="dxa"/>
          <w:trHeight w:val="588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1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область, р-н Егорлыкский, западная часть х. Прогресс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61:10:0040201:30</w:t>
            </w:r>
          </w:p>
        </w:tc>
      </w:tr>
      <w:tr w:rsidR="000B2498" w:rsidTr="00E83AD1">
        <w:trPr>
          <w:gridAfter w:val="2"/>
          <w:wAfter w:w="4426" w:type="dxa"/>
          <w:trHeight w:val="551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2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обл., р-н Егорлыкский, х. Прогресс, ул. Магистральная, 56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61:10:0000000:81</w:t>
            </w:r>
          </w:p>
        </w:tc>
      </w:tr>
      <w:tr w:rsidR="000B2498" w:rsidTr="00E83AD1">
        <w:trPr>
          <w:gridAfter w:val="2"/>
          <w:wAfter w:w="4426" w:type="dxa"/>
          <w:trHeight w:val="559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  <w:shd w:val="clear" w:color="auto" w:fill="F8F9FA"/>
              </w:rPr>
              <w:t>3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обл., р-н Егорлыкский, земельный участок коридора магистральных газопроводов Новопсков-Аксай-Моздок, Лупинг Северный Кавказ-Центр на участках с 151,4 по 151,9, с158,6 по 160,9, с169,9 по 170,8, с 175 по 175,4 км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61:10:0000000:84</w:t>
            </w:r>
          </w:p>
        </w:tc>
      </w:tr>
      <w:tr w:rsidR="000B2498" w:rsidTr="00E83AD1">
        <w:trPr>
          <w:gridAfter w:val="2"/>
          <w:wAfter w:w="4426" w:type="dxa"/>
          <w:trHeight w:val="567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4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обл., р-н Егорлыкский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61:10:0000000:76</w:t>
            </w:r>
          </w:p>
        </w:tc>
      </w:tr>
      <w:tr w:rsidR="000B2498" w:rsidTr="00E83AD1">
        <w:trPr>
          <w:gridAfter w:val="2"/>
          <w:wAfter w:w="4426" w:type="dxa"/>
          <w:trHeight w:val="567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5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обл., р-н Егорлыкский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61:10:0000000:71</w:t>
            </w:r>
          </w:p>
        </w:tc>
      </w:tr>
      <w:tr w:rsidR="000B2498" w:rsidTr="00E83AD1">
        <w:trPr>
          <w:gridAfter w:val="2"/>
          <w:wAfter w:w="4426" w:type="dxa"/>
          <w:trHeight w:val="567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6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обл., р-н Егорлыкский, ПСК "Егорлыкский"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61:10:0600002:797</w:t>
            </w:r>
          </w:p>
        </w:tc>
      </w:tr>
      <w:tr w:rsidR="000B2498" w:rsidTr="00E83AD1">
        <w:trPr>
          <w:gridAfter w:val="2"/>
          <w:wAfter w:w="4426" w:type="dxa"/>
          <w:trHeight w:val="567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7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область, Егорлыкский район, Егорлыкское сельское поселение, вблизи х. Прогресс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61:10:0600002:2725</w:t>
            </w:r>
          </w:p>
        </w:tc>
      </w:tr>
      <w:tr w:rsidR="000B2498" w:rsidTr="00E83AD1">
        <w:trPr>
          <w:gridAfter w:val="2"/>
          <w:wAfter w:w="4426" w:type="dxa"/>
          <w:trHeight w:val="567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8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область, Егорлыкский район, ПСК «Егорлыкский», 307 м на юго-запад от юго-западной окраины х. Прогресс; 450 м на север от северной окраины х. Прогресс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61:10:0600002:2744</w:t>
            </w:r>
          </w:p>
        </w:tc>
      </w:tr>
      <w:tr w:rsidR="000B2498" w:rsidTr="00E83AD1">
        <w:trPr>
          <w:gridAfter w:val="2"/>
          <w:wAfter w:w="4426" w:type="dxa"/>
          <w:trHeight w:val="567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9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область, р-н Егорлыкский, 200 м на запад от западной окраины хутора Прогресс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61:10:0600002:2787</w:t>
            </w:r>
          </w:p>
        </w:tc>
      </w:tr>
      <w:tr w:rsidR="000B2498" w:rsidTr="00E83AD1">
        <w:trPr>
          <w:gridAfter w:val="2"/>
          <w:wAfter w:w="4426" w:type="dxa"/>
          <w:trHeight w:val="567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10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 xml:space="preserve">Ростовская обл, р-н Егорлыкский, х Прогресс, </w:t>
            </w:r>
            <w:proofErr w:type="gramStart"/>
            <w:r w:rsidRPr="00E83AD1">
              <w:rPr>
                <w:color w:val="000000"/>
                <w:sz w:val="24"/>
                <w:szCs w:val="24"/>
              </w:rPr>
              <w:t>ул</w:t>
            </w:r>
            <w:proofErr w:type="gramEnd"/>
            <w:r w:rsidRPr="00E83AD1">
              <w:rPr>
                <w:color w:val="000000"/>
                <w:sz w:val="24"/>
                <w:szCs w:val="24"/>
              </w:rPr>
              <w:t xml:space="preserve"> Магистральная, 121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61:10:0040201:253</w:t>
            </w:r>
          </w:p>
        </w:tc>
      </w:tr>
      <w:tr w:rsidR="000B2498" w:rsidTr="00E83AD1">
        <w:trPr>
          <w:gridAfter w:val="2"/>
          <w:wAfter w:w="4426" w:type="dxa"/>
          <w:trHeight w:val="567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11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область, Егорлыкский район, х. Прогресс, в 1,695 км</w:t>
            </w:r>
            <w:proofErr w:type="gramStart"/>
            <w:r w:rsidRPr="00E83AD1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E83AD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83AD1">
              <w:rPr>
                <w:color w:val="000000"/>
                <w:sz w:val="24"/>
                <w:szCs w:val="24"/>
              </w:rPr>
              <w:t>н</w:t>
            </w:r>
            <w:proofErr w:type="gramEnd"/>
            <w:r w:rsidRPr="00E83AD1">
              <w:rPr>
                <w:color w:val="000000"/>
                <w:sz w:val="24"/>
                <w:szCs w:val="24"/>
              </w:rPr>
              <w:t>а северо-запад от северо-западной окраины 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61:10:0600002:668</w:t>
            </w:r>
          </w:p>
        </w:tc>
      </w:tr>
      <w:tr w:rsidR="000B2498" w:rsidTr="00E83AD1">
        <w:trPr>
          <w:gridAfter w:val="2"/>
          <w:wAfter w:w="4426" w:type="dxa"/>
          <w:trHeight w:val="567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12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обл., Егорлыкский р-н, х. Прогресс, в 0,323 км на запад от северо-западной окраины 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61:10:0600002:674</w:t>
            </w:r>
          </w:p>
        </w:tc>
      </w:tr>
      <w:tr w:rsidR="000B2498" w:rsidTr="00E83AD1">
        <w:trPr>
          <w:gridAfter w:val="2"/>
          <w:wAfter w:w="4426" w:type="dxa"/>
          <w:trHeight w:val="567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13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обл., Егорлыкский р-н, х. Прогресс, в 0,352 км на северо-запад от северо-западной окраины 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61:10:0600002:680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14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обл., Егорлыкский р-н, х</w:t>
            </w:r>
            <w:proofErr w:type="gramStart"/>
            <w:r w:rsidRPr="00E83AD1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E83AD1">
              <w:rPr>
                <w:color w:val="000000"/>
                <w:sz w:val="24"/>
                <w:szCs w:val="24"/>
              </w:rPr>
              <w:t>рогресс, в 1,359 км на запад от северо-западной окраины 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61:10:0600002:715</w:t>
            </w:r>
          </w:p>
        </w:tc>
      </w:tr>
      <w:tr w:rsidR="000B2498" w:rsidTr="00E83AD1">
        <w:trPr>
          <w:gridAfter w:val="2"/>
          <w:wAfter w:w="4426" w:type="dxa"/>
          <w:trHeight w:val="441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15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 xml:space="preserve">Ростовская обл., р-н Егорлыкский, х. Прогресс, в 0,958 км на северо-запад от северо-западной </w:t>
            </w:r>
            <w:r w:rsidRPr="00E83AD1">
              <w:rPr>
                <w:color w:val="000000"/>
                <w:sz w:val="24"/>
                <w:szCs w:val="24"/>
              </w:rPr>
              <w:lastRenderedPageBreak/>
              <w:t>окраины 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lastRenderedPageBreak/>
              <w:t>61:10:0600002:752</w:t>
            </w:r>
          </w:p>
        </w:tc>
      </w:tr>
      <w:tr w:rsidR="000B2498" w:rsidTr="00E83AD1">
        <w:trPr>
          <w:gridAfter w:val="2"/>
          <w:wAfter w:w="4426" w:type="dxa"/>
          <w:trHeight w:val="54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16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обл., р-н Егорлыкский, ПСК "Егорлыкский"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61:10:0600002:797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17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обл, р-н Егорлыкский, ПСК "Егорлыкский"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61:10:0600002:2291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18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область, Егорлыкский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61:10:0600002:2398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19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 xml:space="preserve">Ростовская обл, р-н Егорлыкский, в </w:t>
            </w:r>
            <w:proofErr w:type="gramStart"/>
            <w:r w:rsidRPr="00E83AD1">
              <w:rPr>
                <w:color w:val="000000"/>
                <w:sz w:val="24"/>
                <w:szCs w:val="24"/>
              </w:rPr>
              <w:t>границах</w:t>
            </w:r>
            <w:proofErr w:type="gramEnd"/>
            <w:r w:rsidRPr="00E83AD1">
              <w:rPr>
                <w:color w:val="000000"/>
                <w:sz w:val="24"/>
                <w:szCs w:val="24"/>
              </w:rPr>
              <w:t xml:space="preserve"> ПСК "Егорлыкский", х Прогресс, в 1,798 км от северо-западной его окраины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61:10:0600002:2532</w:t>
            </w:r>
          </w:p>
        </w:tc>
      </w:tr>
      <w:tr w:rsidR="000B2498" w:rsidTr="00E83AD1">
        <w:trPr>
          <w:gridAfter w:val="2"/>
          <w:wAfter w:w="4426" w:type="dxa"/>
          <w:trHeight w:val="31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20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обл, р-н Егорлыкский, х Прогресс, в 2,774 км на северо-запад от северо-западной окраины 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61:10:0600002:2589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21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область, Егорлыкский район, х. Прогресс, в 2,607 км на северо-запад от северо-западной окраины 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61:10:0600002:2621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22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обл., р-н Егорлыкский, х. Прогресс, в 2,478 км на северо-запад от северо-западной окраины 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61:10:0600002:2646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23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область, Егорлыкский район, в 0,926 км на северо-запад от х. Прогресс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61:10:0600002:3105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24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область, Егорлыкский район, в 0,960 км на северо-запад от х. Прогресс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61:10:0600002:3107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25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область, Егорлыкский район, х. Прогресс, в 0,738 км на северо-запад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61:10:0600002:3132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26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область, Егорлыкский район, х. Прогресс, в 2,089 км на северо-запад от северо-западной окраины 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61:10:0600002:3221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27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область, муниципальный район Егорлыкский, сельское поселение Егорлыкское, 35 м на север от северной окраины х. Прогресс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61:10:0600002:3235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28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обл, р-н Егорлыкский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61:10:0040201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29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обл, р-н Егорлыкский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61:10:0600002</w:t>
            </w:r>
          </w:p>
        </w:tc>
      </w:tr>
      <w:tr w:rsidR="000B2498" w:rsidTr="00E83AD1">
        <w:trPr>
          <w:gridAfter w:val="2"/>
          <w:wAfter w:w="4426" w:type="dxa"/>
          <w:trHeight w:val="525"/>
        </w:trPr>
        <w:tc>
          <w:tcPr>
            <w:tcW w:w="567" w:type="dxa"/>
            <w:vMerge/>
          </w:tcPr>
          <w:p w:rsidR="000B2498" w:rsidRDefault="000B24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sz w:val="24"/>
                <w:szCs w:val="24"/>
              </w:rPr>
              <w:t>30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Ростовская обл, р-н Егорлыкский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B2498" w:rsidRPr="00E83AD1" w:rsidRDefault="0062212F" w:rsidP="00E83AD1">
            <w:pPr>
              <w:pStyle w:val="12"/>
              <w:jc w:val="center"/>
              <w:rPr>
                <w:sz w:val="24"/>
                <w:szCs w:val="24"/>
              </w:rPr>
            </w:pPr>
            <w:r w:rsidRPr="00E83AD1">
              <w:rPr>
                <w:color w:val="000000"/>
                <w:sz w:val="24"/>
                <w:szCs w:val="24"/>
              </w:rPr>
              <w:t>61:10:0600004</w:t>
            </w:r>
          </w:p>
        </w:tc>
      </w:tr>
      <w:tr w:rsidR="000B2498">
        <w:trPr>
          <w:trHeight w:val="410"/>
        </w:trPr>
        <w:tc>
          <w:tcPr>
            <w:tcW w:w="567" w:type="dxa"/>
          </w:tcPr>
          <w:p w:rsidR="000B2498" w:rsidRDefault="006221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E83AD1" w:rsidRDefault="00E83AD1">
            <w:pPr>
              <w:pStyle w:val="af9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AD" w:rsidRPr="007708AD" w:rsidRDefault="007708AD" w:rsidP="007708AD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08AD">
              <w:rPr>
                <w:rFonts w:ascii="Times New Roman" w:hAnsi="Times New Roman" w:cs="Times New Roman"/>
              </w:rPr>
              <w:t xml:space="preserve">Администрация Егорлыкского сельского поселения Егорлыкского района Ростовской области </w:t>
            </w:r>
          </w:p>
          <w:p w:rsidR="007708AD" w:rsidRPr="007708AD" w:rsidRDefault="007708AD" w:rsidP="007708AD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08AD">
              <w:rPr>
                <w:rFonts w:ascii="Times New Roman" w:hAnsi="Times New Roman" w:cs="Times New Roman"/>
              </w:rPr>
              <w:t xml:space="preserve">Адрес: 347660, ст. Егорлыкская, пер. Грицика, 78 </w:t>
            </w:r>
          </w:p>
          <w:p w:rsidR="007708AD" w:rsidRPr="007708AD" w:rsidRDefault="007708AD" w:rsidP="007708AD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08AD">
              <w:rPr>
                <w:rFonts w:ascii="Times New Roman" w:hAnsi="Times New Roman" w:cs="Times New Roman"/>
              </w:rPr>
              <w:t>время приема: понедельник-пятница с 8.00 до 17.00 ч.</w:t>
            </w:r>
          </w:p>
          <w:p w:rsidR="007708AD" w:rsidRPr="007708AD" w:rsidRDefault="007708AD" w:rsidP="007708AD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08AD">
              <w:rPr>
                <w:rFonts w:ascii="Times New Roman" w:hAnsi="Times New Roman" w:cs="Times New Roman"/>
              </w:rPr>
              <w:t>перерыв с 12:00 до 13:00</w:t>
            </w:r>
          </w:p>
          <w:p w:rsidR="007708AD" w:rsidRPr="007708AD" w:rsidRDefault="007708AD" w:rsidP="007708AD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08AD">
              <w:rPr>
                <w:rFonts w:ascii="Times New Roman" w:hAnsi="Times New Roman" w:cs="Times New Roman"/>
              </w:rPr>
              <w:t>Администрация МО «Объединенное сельское поселение» Егорлыкского района Ростовской области</w:t>
            </w:r>
          </w:p>
          <w:p w:rsidR="007708AD" w:rsidRPr="007708AD" w:rsidRDefault="007708AD" w:rsidP="007708AD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708AD">
              <w:rPr>
                <w:rFonts w:ascii="Times New Roman" w:hAnsi="Times New Roman" w:cs="Times New Roman"/>
              </w:rPr>
              <w:t>Адрес: 347673, Ростовская область, Егорлыкский район, хутор Объединенный, ул. Зеленая, д. 2</w:t>
            </w:r>
            <w:r w:rsidR="001D4CEE">
              <w:rPr>
                <w:rFonts w:ascii="Times New Roman" w:hAnsi="Times New Roman" w:cs="Times New Roman"/>
              </w:rPr>
              <w:t>7</w:t>
            </w:r>
          </w:p>
          <w:p w:rsidR="007708AD" w:rsidRPr="007708AD" w:rsidRDefault="007708AD" w:rsidP="007708AD">
            <w:pPr>
              <w:pStyle w:val="af9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7708AD">
              <w:rPr>
                <w:rFonts w:ascii="Times New Roman" w:hAnsi="Times New Roman" w:cs="Times New Roman"/>
                <w:u w:val="single"/>
              </w:rPr>
              <w:t>время приема: понедельник-пятница с 8.00 до 17.00 ч.</w:t>
            </w:r>
          </w:p>
          <w:p w:rsidR="00E83AD1" w:rsidRDefault="007708AD" w:rsidP="007708AD">
            <w:pPr>
              <w:pStyle w:val="af9"/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7708AD">
              <w:rPr>
                <w:rFonts w:ascii="Times New Roman" w:hAnsi="Times New Roman" w:cs="Times New Roman"/>
                <w:u w:val="single"/>
              </w:rPr>
              <w:t>перерыв с 12:00 до 13:00</w:t>
            </w:r>
          </w:p>
          <w:p w:rsidR="000B2498" w:rsidRDefault="0062212F">
            <w:pPr>
              <w:pStyle w:val="af9"/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</w:t>
            </w:r>
            <w:r>
              <w:rPr>
                <w:rFonts w:ascii="Times New Roman" w:hAnsi="Times New Roman" w:cs="Times New Roman"/>
                <w:u w:val="single"/>
              </w:rPr>
              <w:lastRenderedPageBreak/>
              <w:t>установлении публичного сервитута)</w:t>
            </w:r>
          </w:p>
        </w:tc>
        <w:tc>
          <w:tcPr>
            <w:tcW w:w="2213" w:type="dxa"/>
          </w:tcPr>
          <w:p w:rsidR="000B2498" w:rsidRDefault="000B2498"/>
        </w:tc>
        <w:tc>
          <w:tcPr>
            <w:tcW w:w="2213" w:type="dxa"/>
            <w:shd w:val="clear" w:color="auto" w:fill="auto"/>
            <w:vAlign w:val="center"/>
          </w:tcPr>
          <w:p w:rsidR="000B2498" w:rsidRDefault="0062212F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61:12:0601501</w:t>
            </w:r>
          </w:p>
        </w:tc>
      </w:tr>
      <w:tr w:rsidR="000B2498">
        <w:trPr>
          <w:gridAfter w:val="2"/>
          <w:wAfter w:w="4426" w:type="dxa"/>
          <w:trHeight w:val="410"/>
        </w:trPr>
        <w:tc>
          <w:tcPr>
            <w:tcW w:w="567" w:type="dxa"/>
          </w:tcPr>
          <w:p w:rsidR="000B2498" w:rsidRDefault="006221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B2498" w:rsidRPr="00E83AD1" w:rsidRDefault="0062212F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D1">
              <w:rPr>
                <w:rFonts w:ascii="Times New Roman" w:hAnsi="Times New Roman" w:cs="Times New Roman"/>
              </w:rPr>
              <w:t xml:space="preserve">Министерство энергетики Российской Федерации, </w:t>
            </w:r>
          </w:p>
          <w:p w:rsidR="000B2498" w:rsidRPr="00E83AD1" w:rsidRDefault="0062212F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83AD1">
              <w:rPr>
                <w:rFonts w:ascii="Times New Roman" w:hAnsi="Times New Roman" w:cs="Times New Roman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земельные участки </w:t>
            </w:r>
            <w:proofErr w:type="gramEnd"/>
          </w:p>
          <w:p w:rsidR="000B2498" w:rsidRPr="00E83AD1" w:rsidRDefault="0062212F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83AD1">
              <w:rPr>
                <w:rFonts w:ascii="Times New Roman" w:hAnsi="Times New Roman" w:cs="Times New Roman"/>
              </w:rPr>
              <w:t>и (или) земли расположены на межселенной территории)</w:t>
            </w:r>
          </w:p>
          <w:p w:rsidR="000B2498" w:rsidRDefault="006221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B2498">
        <w:trPr>
          <w:gridAfter w:val="2"/>
          <w:wAfter w:w="4426" w:type="dxa"/>
          <w:trHeight w:val="410"/>
        </w:trPr>
        <w:tc>
          <w:tcPr>
            <w:tcW w:w="567" w:type="dxa"/>
          </w:tcPr>
          <w:p w:rsidR="000B2498" w:rsidRDefault="006221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0B2498" w:rsidRDefault="00E35BAF">
            <w:pPr>
              <w:spacing w:after="0"/>
              <w:jc w:val="center"/>
              <w:rPr>
                <w:rStyle w:val="afa"/>
                <w:rFonts w:ascii="Times New Roman" w:hAnsi="Times New Roman" w:cs="Times New Roman"/>
              </w:rPr>
            </w:pPr>
            <w:hyperlink r:id="rId6" w:tooltip="https://minenergo.gov.ru/" w:history="1">
              <w:r w:rsidR="0062212F">
                <w:rPr>
                  <w:rStyle w:val="afa"/>
                  <w:rFonts w:ascii="Times New Roman" w:hAnsi="Times New Roman" w:cs="Times New Roman"/>
                </w:rPr>
                <w:t>https://minenergo.gov.ru/</w:t>
              </w:r>
            </w:hyperlink>
          </w:p>
          <w:p w:rsidR="005361A0" w:rsidRDefault="00E35BAF">
            <w:pPr>
              <w:spacing w:after="0"/>
              <w:jc w:val="center"/>
            </w:pPr>
            <w:hyperlink r:id="rId7" w:history="1">
              <w:r w:rsidR="005361A0" w:rsidRPr="00E61C85">
                <w:rPr>
                  <w:rStyle w:val="afa"/>
                </w:rPr>
                <w:t>http://egorlykskoe.ru/</w:t>
              </w:r>
            </w:hyperlink>
            <w:r w:rsidR="005361A0">
              <w:t xml:space="preserve"> </w:t>
            </w:r>
          </w:p>
          <w:p w:rsidR="005361A0" w:rsidRDefault="00E35BAF">
            <w:pPr>
              <w:spacing w:after="0"/>
              <w:jc w:val="center"/>
            </w:pPr>
            <w:hyperlink r:id="rId8" w:history="1">
              <w:r w:rsidR="005361A0" w:rsidRPr="00E61C85">
                <w:rPr>
                  <w:rStyle w:val="afa"/>
                </w:rPr>
                <w:t>http://obedinennoesp.ru/</w:t>
              </w:r>
            </w:hyperlink>
            <w:r w:rsidR="005361A0">
              <w:t xml:space="preserve"> </w:t>
            </w:r>
            <w:bookmarkStart w:id="0" w:name="_GoBack"/>
            <w:bookmarkEnd w:id="0"/>
          </w:p>
          <w:p w:rsidR="000B2498" w:rsidRDefault="005361A0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2212F">
              <w:rPr>
                <w:rFonts w:ascii="Times New Roman" w:hAnsi="Times New Roman" w:cs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62212F">
              <w:rPr>
                <w:rFonts w:ascii="Times New Roman" w:hAnsi="Times New Roman" w:cs="Times New Roman"/>
              </w:rPr>
              <w:t>ходатайстве</w:t>
            </w:r>
            <w:proofErr w:type="gramEnd"/>
            <w:r w:rsidR="0062212F">
              <w:rPr>
                <w:rFonts w:ascii="Times New Roman" w:hAnsi="Times New Roman" w:cs="Times New Roman"/>
              </w:rPr>
              <w:t xml:space="preserve"> об установлении публичного сервитута)</w:t>
            </w:r>
          </w:p>
        </w:tc>
      </w:tr>
      <w:tr w:rsidR="000B2498">
        <w:trPr>
          <w:gridAfter w:val="2"/>
          <w:wAfter w:w="4426" w:type="dxa"/>
          <w:trHeight w:val="410"/>
        </w:trPr>
        <w:tc>
          <w:tcPr>
            <w:tcW w:w="567" w:type="dxa"/>
          </w:tcPr>
          <w:p w:rsidR="000B2498" w:rsidRDefault="006221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0B2498" w:rsidRDefault="0062212F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:rsidR="000B2498" w:rsidRDefault="0062212F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«Газпром»</w:t>
            </w:r>
          </w:p>
          <w:p w:rsidR="000B2498" w:rsidRDefault="0062212F">
            <w:pPr>
              <w:pStyle w:val="af9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200961, БОКС 1255, Санкт-Петербург</w:t>
            </w:r>
          </w:p>
          <w:p w:rsidR="000B2498" w:rsidRDefault="0062212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gazprom@gazprom.ru</w:t>
            </w:r>
          </w:p>
        </w:tc>
      </w:tr>
      <w:tr w:rsidR="000B2498">
        <w:trPr>
          <w:gridAfter w:val="2"/>
          <w:wAfter w:w="4426" w:type="dxa"/>
          <w:trHeight w:val="410"/>
        </w:trPr>
        <w:tc>
          <w:tcPr>
            <w:tcW w:w="567" w:type="dxa"/>
          </w:tcPr>
          <w:p w:rsidR="000B2498" w:rsidRDefault="006221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0B2498" w:rsidRPr="00E83AD1" w:rsidRDefault="0062212F">
            <w:pPr>
              <w:pStyle w:val="af9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83AD1">
              <w:rPr>
                <w:rFonts w:ascii="Times New Roman" w:hAnsi="Times New Roman" w:cs="Times New Roman"/>
              </w:rPr>
              <w:t xml:space="preserve">Графическое описание местоположения границ публичного сервитута, </w:t>
            </w:r>
            <w:r w:rsidRPr="00E83AD1">
              <w:rPr>
                <w:rFonts w:ascii="Times New Roman" w:hAnsi="Times New Roman" w:cs="Times New Roman"/>
              </w:rPr>
              <w:br/>
              <w:t xml:space="preserve">а также перечень координат характерных точек этих границ </w:t>
            </w:r>
            <w:r w:rsidRPr="00E83AD1">
              <w:rPr>
                <w:rFonts w:ascii="Times New Roman" w:hAnsi="Times New Roman" w:cs="Times New Roman"/>
              </w:rPr>
              <w:br/>
              <w:t>прилагается к сообщению</w:t>
            </w:r>
          </w:p>
          <w:p w:rsidR="000B2498" w:rsidRDefault="0062212F">
            <w:pPr>
              <w:pStyle w:val="af9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(описание местоположения границ публичного сервитута)</w:t>
            </w:r>
          </w:p>
        </w:tc>
      </w:tr>
    </w:tbl>
    <w:p w:rsidR="000B2498" w:rsidRDefault="000B2498">
      <w:pPr>
        <w:spacing w:after="0"/>
        <w:jc w:val="center"/>
        <w:rPr>
          <w:rFonts w:ascii="Times New Roman" w:hAnsi="Times New Roman" w:cs="Times New Roman"/>
        </w:rPr>
      </w:pPr>
    </w:p>
    <w:sectPr w:rsidR="000B2498" w:rsidSect="00E35B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D6C" w:rsidRDefault="00F60D6C">
      <w:pPr>
        <w:spacing w:after="0" w:line="240" w:lineRule="auto"/>
      </w:pPr>
      <w:r>
        <w:separator/>
      </w:r>
    </w:p>
  </w:endnote>
  <w:endnote w:type="continuationSeparator" w:id="0">
    <w:p w:rsidR="00F60D6C" w:rsidRDefault="00F6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D6C" w:rsidRDefault="00F60D6C">
      <w:pPr>
        <w:spacing w:after="0" w:line="240" w:lineRule="auto"/>
      </w:pPr>
      <w:r>
        <w:separator/>
      </w:r>
    </w:p>
  </w:footnote>
  <w:footnote w:type="continuationSeparator" w:id="0">
    <w:p w:rsidR="00F60D6C" w:rsidRDefault="00F60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498"/>
    <w:rsid w:val="000B2498"/>
    <w:rsid w:val="001D4CEE"/>
    <w:rsid w:val="005361A0"/>
    <w:rsid w:val="0062212F"/>
    <w:rsid w:val="007708AD"/>
    <w:rsid w:val="00E35BAF"/>
    <w:rsid w:val="00E83AD1"/>
    <w:rsid w:val="00F6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AF"/>
  </w:style>
  <w:style w:type="paragraph" w:styleId="1">
    <w:name w:val="heading 1"/>
    <w:basedOn w:val="a"/>
    <w:next w:val="a"/>
    <w:link w:val="10"/>
    <w:uiPriority w:val="9"/>
    <w:qFormat/>
    <w:rsid w:val="00E35BA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35BA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35BA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35BA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35BA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35BA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35BA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35BA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35BA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BA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35BA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35BA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35BA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35BA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35BA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35BA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35BA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35BA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35BA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35BAF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35BA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35BAF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35BA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35BA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35BA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35B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35BAF"/>
    <w:rPr>
      <w:i/>
    </w:rPr>
  </w:style>
  <w:style w:type="paragraph" w:styleId="aa">
    <w:name w:val="header"/>
    <w:basedOn w:val="a"/>
    <w:link w:val="ab"/>
    <w:uiPriority w:val="99"/>
    <w:unhideWhenUsed/>
    <w:rsid w:val="00E35BA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5BAF"/>
  </w:style>
  <w:style w:type="paragraph" w:styleId="ac">
    <w:name w:val="footer"/>
    <w:basedOn w:val="a"/>
    <w:link w:val="ad"/>
    <w:uiPriority w:val="99"/>
    <w:unhideWhenUsed/>
    <w:rsid w:val="00E35BA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5BAF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E35BAF"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E35BAF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E35B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35BA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35BA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35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5B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5B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E35BAF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35BAF"/>
    <w:rPr>
      <w:sz w:val="18"/>
    </w:rPr>
  </w:style>
  <w:style w:type="character" w:styleId="af3">
    <w:name w:val="footnote reference"/>
    <w:basedOn w:val="a0"/>
    <w:uiPriority w:val="99"/>
    <w:unhideWhenUsed/>
    <w:rsid w:val="00E35BA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35BAF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35BAF"/>
    <w:rPr>
      <w:sz w:val="20"/>
    </w:rPr>
  </w:style>
  <w:style w:type="character" w:styleId="af6">
    <w:name w:val="endnote reference"/>
    <w:basedOn w:val="a0"/>
    <w:uiPriority w:val="99"/>
    <w:semiHidden/>
    <w:unhideWhenUsed/>
    <w:rsid w:val="00E35BA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35BAF"/>
    <w:pPr>
      <w:spacing w:after="57"/>
    </w:pPr>
  </w:style>
  <w:style w:type="paragraph" w:styleId="23">
    <w:name w:val="toc 2"/>
    <w:basedOn w:val="a"/>
    <w:next w:val="a"/>
    <w:uiPriority w:val="39"/>
    <w:unhideWhenUsed/>
    <w:rsid w:val="00E35BA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35BA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35BA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35BA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35BA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35BA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35BA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35BAF"/>
    <w:pPr>
      <w:spacing w:after="57"/>
      <w:ind w:left="2268"/>
    </w:pPr>
  </w:style>
  <w:style w:type="paragraph" w:styleId="af7">
    <w:name w:val="TOC Heading"/>
    <w:uiPriority w:val="39"/>
    <w:unhideWhenUsed/>
    <w:rsid w:val="00E35BAF"/>
  </w:style>
  <w:style w:type="paragraph" w:styleId="af8">
    <w:name w:val="table of figures"/>
    <w:basedOn w:val="a"/>
    <w:next w:val="a"/>
    <w:uiPriority w:val="99"/>
    <w:unhideWhenUsed/>
    <w:rsid w:val="00E35BAF"/>
    <w:pPr>
      <w:spacing w:after="0"/>
    </w:pPr>
  </w:style>
  <w:style w:type="paragraph" w:styleId="af9">
    <w:name w:val="List Paragraph"/>
    <w:basedOn w:val="a"/>
    <w:uiPriority w:val="34"/>
    <w:qFormat/>
    <w:rsid w:val="00E35BAF"/>
    <w:pPr>
      <w:spacing w:after="160" w:line="259" w:lineRule="auto"/>
      <w:ind w:left="720"/>
      <w:contextualSpacing/>
    </w:pPr>
  </w:style>
  <w:style w:type="character" w:styleId="afa">
    <w:name w:val="Hyperlink"/>
    <w:basedOn w:val="a0"/>
    <w:uiPriority w:val="99"/>
    <w:unhideWhenUsed/>
    <w:rsid w:val="00E35BAF"/>
    <w:rPr>
      <w:color w:val="0000FF"/>
      <w:u w:val="single"/>
    </w:rPr>
  </w:style>
  <w:style w:type="paragraph" w:customStyle="1" w:styleId="12">
    <w:name w:val="Обычный1"/>
    <w:rsid w:val="00E35BA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35BAF"/>
    <w:rPr>
      <w:color w:val="605E5C"/>
      <w:shd w:val="clear" w:color="auto" w:fill="E1DFDD"/>
    </w:rPr>
  </w:style>
  <w:style w:type="paragraph" w:customStyle="1" w:styleId="afb">
    <w:name w:val="Прижатый влево"/>
    <w:uiPriority w:val="99"/>
    <w:rsid w:val="00E35BA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Default">
    <w:name w:val="Default"/>
    <w:rsid w:val="007708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customStyle="1" w:styleId="12">
    <w:name w:val="Обычный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b">
    <w:name w:val="Прижатый влево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Default">
    <w:name w:val="Default"/>
    <w:rsid w:val="007708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edinennoesp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gorlyksko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energo.gov.ru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BUH3</cp:lastModifiedBy>
  <cp:revision>22</cp:revision>
  <dcterms:created xsi:type="dcterms:W3CDTF">2024-07-18T11:43:00Z</dcterms:created>
  <dcterms:modified xsi:type="dcterms:W3CDTF">2025-04-23T07:10:00Z</dcterms:modified>
</cp:coreProperties>
</file>